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sz w:val="56"/>
          <w:szCs w:val="56"/>
          <w:rtl w:val="0"/>
        </w:rPr>
        <w:t xml:space="preserve">Yulia Froiman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43f61"/>
          <w:sz w:val="32"/>
          <w:szCs w:val="32"/>
          <w:rtl w:val="0"/>
        </w:rPr>
        <w:t xml:space="preserve">CRO | Revenue &amp; Growth Leader | Sales &amp; GTM | Product &amp; Business Strategy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+972-52-833-6421 | yulia.froiman@gmail.com |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 LinkedIn</w:t>
        </w:r>
      </w:hyperlink>
      <w:r w:rsidDel="00000000" w:rsidR="00000000" w:rsidRPr="00000000">
        <w:rPr>
          <w:sz w:val="28"/>
          <w:szCs w:val="28"/>
          <w:rtl w:val="0"/>
        </w:rPr>
        <w:t xml:space="preserve"> | 1986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EXECUTIVE PROFILE</w:t>
      </w:r>
    </w:p>
    <w:p w:rsidR="00000000" w:rsidDel="00000000" w:rsidP="00000000" w:rsidRDefault="00000000" w:rsidRPr="00000000" w14:paraId="00000004">
      <w:pPr>
        <w:spacing w:after="240" w:before="240" w:lineRule="auto"/>
        <w:ind w:left="36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Revenue &amp; Growth Leader with 10+ years of experience scaling SaaS, marketplaces, and international operations across B2B environments, with a strong focus on sales leadership and go-to-market strategy. Proven ability to build and optimize revenue engines, and lead cross-functional and international teams from strategy to execution.</w:t>
      </w:r>
    </w:p>
    <w:p w:rsidR="00000000" w:rsidDel="00000000" w:rsidP="00000000" w:rsidRDefault="00000000" w:rsidRPr="00000000" w14:paraId="00000005">
      <w:pPr>
        <w:spacing w:after="240" w:before="240" w:lineRule="auto"/>
        <w:ind w:left="36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Experienced in founding and leading a startup, raising capital, driving global expansion, and transitioning business models toward sustainable profitability under capital constraints. Combines strong commercial leadership with product thinking and data-driven decision-making.</w:t>
      </w:r>
    </w:p>
    <w:p w:rsidR="00000000" w:rsidDel="00000000" w:rsidP="00000000" w:rsidRDefault="00000000" w:rsidRPr="00000000" w14:paraId="00000006">
      <w:pPr>
        <w:spacing w:after="240" w:before="240" w:lineRule="auto"/>
        <w:ind w:left="36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Proven ability to build from zero to execution - leading initiatives from concept to revenue, translating vision into working products, and driving scalable business outcomes.</w:t>
      </w:r>
    </w:p>
    <w:p w:rsidR="00000000" w:rsidDel="00000000" w:rsidP="00000000" w:rsidRDefault="00000000" w:rsidRPr="00000000" w14:paraId="00000007">
      <w:pPr>
        <w:spacing w:after="240" w:before="240" w:lineRule="auto"/>
        <w:ind w:left="36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Currently exploring leadership opportunities within startups and technology companies, where I can drive growth, product strategy, and revenue at scale.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CORE EXPERTISE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Revenue Strategy &amp; Growth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Sales Leadership &amp; Go-to-Market Strategy (Multi-Market)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Strategic Partnerships &amp; Business Development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Product Strategy &amp; Product-Market Fit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P&amp;L Ownership &amp; Financial Management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Scaling International Teams &amp; Operations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Customer Retention &amp; Lifecycle Optimization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AI-driven Business &amp; Product Optimization</w:t>
      </w:r>
    </w:p>
    <w:p w:rsidR="00000000" w:rsidDel="00000000" w:rsidP="00000000" w:rsidRDefault="00000000" w:rsidRPr="00000000" w14:paraId="00000012">
      <w:pPr>
        <w:pStyle w:val="Heading2"/>
        <w:spacing w:after="80" w:before="360" w:lineRule="auto"/>
        <w:rPr>
          <w:color w:val="366091"/>
          <w:sz w:val="34"/>
          <w:szCs w:val="34"/>
        </w:rPr>
      </w:pPr>
      <w:bookmarkStart w:colFirst="0" w:colLast="0" w:name="_30bfbyk7wg0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80" w:before="360" w:lineRule="auto"/>
        <w:rPr>
          <w:color w:val="366091"/>
          <w:sz w:val="34"/>
          <w:szCs w:val="34"/>
        </w:rPr>
      </w:pPr>
      <w:bookmarkStart w:colFirst="0" w:colLast="0" w:name="_d5mmezg23jr" w:id="1"/>
      <w:bookmarkEnd w:id="1"/>
      <w:r w:rsidDel="00000000" w:rsidR="00000000" w:rsidRPr="00000000">
        <w:rPr>
          <w:color w:val="366091"/>
          <w:sz w:val="34"/>
          <w:szCs w:val="34"/>
          <w:rtl w:val="0"/>
        </w:rPr>
        <w:t xml:space="preserve">PROFESSIONAL EXPERIENCE</w:t>
      </w:r>
    </w:p>
    <w:p w:rsidR="00000000" w:rsidDel="00000000" w:rsidP="00000000" w:rsidRDefault="00000000" w:rsidRPr="00000000" w14:paraId="00000014">
      <w:pPr>
        <w:pStyle w:val="Heading2"/>
        <w:rPr>
          <w:color w:val="366091"/>
          <w:sz w:val="30"/>
          <w:szCs w:val="30"/>
        </w:rPr>
      </w:pPr>
      <w:r w:rsidDel="00000000" w:rsidR="00000000" w:rsidRPr="00000000">
        <w:rPr>
          <w:color w:val="366091"/>
          <w:sz w:val="30"/>
          <w:szCs w:val="30"/>
          <w:rtl w:val="0"/>
        </w:rPr>
        <w:t xml:space="preserve">SimplyClub - Revenue &amp; Growth Lead (Business Development &amp; Sales)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8"/>
          <w:szCs w:val="28"/>
          <w:rtl w:val="0"/>
        </w:rPr>
        <w:t xml:space="preserve">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right="60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Lead revenue growth across strategic accounts, consistently exceeding targets (200%+) and improving deal quality and client value.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Own end-to-end sales cycles, from go-to-market strategy to closing, expansion, and long-term account development.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Build and execute sales and pipeline strategy, driving deal expansion and strengthening client value.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Drive revenue growth through upsell, cross-sell, and product adoption across existing clients.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Influence product roadmap based on market needs, client feedback, and growth opportunities.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Design and implement data-driven loyalty and retention strategies to increase client revenue and LTV.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Introduce AI-driven workflows and product capabilities to improve performance, scalability, and decision-making.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Collaborate cross-functionally (Product, R&amp;D, Customer Success, Support) to align product with business needs and accelerate growth.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Represent the company in industry events and strategic partnerships, strengthening market presence.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spacing w:after="80" w:before="280" w:lineRule="auto"/>
        <w:rPr>
          <w:b w:val="0"/>
          <w:bCs w:val="0"/>
          <w:color w:val="366091"/>
          <w:sz w:val="28"/>
          <w:szCs w:val="28"/>
        </w:rPr>
      </w:pPr>
      <w:bookmarkStart w:colFirst="0" w:colLast="0" w:name="_d8p36uasr5qn" w:id="2"/>
      <w:bookmarkEnd w:id="2"/>
      <w:r w:rsidDel="00000000" w:rsidR="00000000" w:rsidRPr="00000000">
        <w:rPr>
          <w:color w:val="366091"/>
          <w:sz w:val="30"/>
          <w:szCs w:val="30"/>
          <w:rtl w:val="0"/>
        </w:rPr>
        <w:t xml:space="preserve">Seazone - Co-Founder</w:t>
        <w:br w:type="textWrapping"/>
        <w:t xml:space="preserve">CEO </w:t>
      </w:r>
      <w:r w:rsidDel="00000000" w:rsidR="00000000" w:rsidRPr="00000000">
        <w:rPr>
          <w:b w:val="0"/>
          <w:bCs w:val="0"/>
          <w:color w:val="366091"/>
          <w:sz w:val="28"/>
          <w:szCs w:val="28"/>
          <w:rtl w:val="0"/>
        </w:rPr>
        <w:t xml:space="preserve">(2020–2023)</w:t>
      </w:r>
      <w:r w:rsidDel="00000000" w:rsidR="00000000" w:rsidRPr="00000000">
        <w:rPr>
          <w:color w:val="366091"/>
          <w:sz w:val="30"/>
          <w:szCs w:val="30"/>
          <w:rtl w:val="0"/>
        </w:rPr>
        <w:t xml:space="preserve"> </w:t>
      </w:r>
      <w:r w:rsidDel="00000000" w:rsidR="00000000" w:rsidRPr="00000000">
        <w:rPr>
          <w:b w:val="0"/>
          <w:bCs w:val="0"/>
          <w:color w:val="366091"/>
          <w:sz w:val="30"/>
          <w:szCs w:val="30"/>
          <w:rtl w:val="0"/>
        </w:rPr>
        <w:t xml:space="preserve">| </w:t>
      </w:r>
      <w:r w:rsidDel="00000000" w:rsidR="00000000" w:rsidRPr="00000000">
        <w:rPr>
          <w:color w:val="366091"/>
          <w:sz w:val="30"/>
          <w:szCs w:val="30"/>
          <w:rtl w:val="0"/>
        </w:rPr>
        <w:t xml:space="preserve">CRO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 </w:t>
      </w:r>
      <w:r w:rsidDel="00000000" w:rsidR="00000000" w:rsidRPr="00000000">
        <w:rPr>
          <w:b w:val="0"/>
          <w:bCs w:val="0"/>
          <w:color w:val="366091"/>
          <w:sz w:val="28"/>
          <w:szCs w:val="28"/>
          <w:rtl w:val="0"/>
        </w:rPr>
        <w:t xml:space="preserve">(2023–2025)</w:t>
      </w:r>
      <w:r w:rsidDel="00000000" w:rsidR="00000000" w:rsidRPr="00000000">
        <w:rPr>
          <w:b w:val="0"/>
          <w:bCs w:val="0"/>
          <w:color w:val="366091"/>
          <w:sz w:val="30"/>
          <w:szCs w:val="30"/>
          <w:rtl w:val="0"/>
        </w:rPr>
        <w:t xml:space="preserve"> |</w:t>
      </w:r>
      <w:r w:rsidDel="00000000" w:rsidR="00000000" w:rsidRPr="00000000">
        <w:rPr>
          <w:color w:val="366091"/>
          <w:sz w:val="30"/>
          <w:szCs w:val="30"/>
          <w:rtl w:val="0"/>
        </w:rPr>
        <w:t xml:space="preserve"> Advisor</w:t>
      </w:r>
      <w:r w:rsidDel="00000000" w:rsidR="00000000" w:rsidRPr="00000000">
        <w:rPr>
          <w:b w:val="0"/>
          <w:bCs w:val="0"/>
          <w:color w:val="366091"/>
          <w:sz w:val="28"/>
          <w:szCs w:val="28"/>
          <w:rtl w:val="0"/>
        </w:rPr>
        <w:t xml:space="preserve"> (2025–Present)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Founded and scaled a global B2B SaaS platform to 60K+ users with strong YoY growth across international markets. </w:t>
        <w:br w:type="textWrapping"/>
        <w:t xml:space="preserve">Raised $1.7M in seed funding, leading fundraising strategy, investor relations, and negotiations.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 CEO: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Built and led cross-functional and international teams (~30 employees) across multiple countries.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Defined company vision, business model, and go-to-market strategy.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Drove international expansion, establishing initial operations in Greece and France while serving clients across global markets (from Mexico to Hong Kong).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Owned full P&amp;L and overall business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 CRO: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Took ownership of revenue strategy, focusing on monetization, retention, and operational efficiency.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Led the transition toward sustainable profitability under capital constraints.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Built and optimized revenue channels, partnerships, and conversion funnels across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 Advisor: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Advise on business development, product strategy, and global expansion.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Support strategic decisions around revenue growth, efficiency, and profitability.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Led development and rollout of a Fintech (CaaS) module, opening new revenue streams.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Drove AI-based product enhancements to improve engagement and scalability.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Represented the company in 25+ international conferences, building partnerships across multiple markets.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>
          <w:sz w:val="28"/>
          <w:szCs w:val="28"/>
        </w:rPr>
      </w:pPr>
      <w:r w:rsidDel="00000000" w:rsidR="00000000" w:rsidRPr="00000000">
        <w:rPr>
          <w:color w:val="366091"/>
          <w:sz w:val="30"/>
          <w:szCs w:val="30"/>
          <w:rtl w:val="0"/>
        </w:rPr>
        <w:t xml:space="preserve">HOMEPORT - VP Business Development &amp;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8"/>
          <w:szCs w:val="28"/>
          <w:rtl w:val="0"/>
        </w:rPr>
        <w:t xml:space="preserve">2016 –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366091"/>
          <w:sz w:val="28"/>
          <w:szCs w:val="28"/>
          <w:rtl w:val="0"/>
        </w:rPr>
        <w:t xml:space="preserve">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Drove significant revenue growth through international partnerships and new product initiatives.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Managed financial operations with €30M turnover, including budgeting, forecasting, and performance reporting.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Built and managed a distributed international workforce of ~300 employees across multiple regions.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Improved operational efficiency and scalability through process optimization.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Combined strategic business development with financial and operational ownership.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sz w:val="28"/>
          <w:szCs w:val="28"/>
        </w:rPr>
      </w:pPr>
      <w:r w:rsidDel="00000000" w:rsidR="00000000" w:rsidRPr="00000000">
        <w:rPr>
          <w:color w:val="366091"/>
          <w:sz w:val="30"/>
          <w:szCs w:val="30"/>
          <w:rtl w:val="0"/>
        </w:rPr>
        <w:t xml:space="preserve">SimplyClub - Project &amp; Account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8"/>
          <w:szCs w:val="28"/>
          <w:rtl w:val="0"/>
        </w:rPr>
        <w:t xml:space="preserve">2013 –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Managed ~200 B2B clients and drove revenue growth through upsell strategies.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Identified SaaS opportunities and supported product adoption and expansion.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Built onboarding processes and improved client lifecycle management.</w:t>
      </w:r>
    </w:p>
    <w:p w:rsidR="00000000" w:rsidDel="00000000" w:rsidP="00000000" w:rsidRDefault="00000000" w:rsidRPr="00000000" w14:paraId="0000003F">
      <w:pPr>
        <w:rPr>
          <w:color w:val="36609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>
          <w:sz w:val="28"/>
          <w:szCs w:val="28"/>
        </w:rPr>
      </w:pPr>
      <w:r w:rsidDel="00000000" w:rsidR="00000000" w:rsidRPr="00000000">
        <w:rPr>
          <w:color w:val="366091"/>
          <w:sz w:val="30"/>
          <w:szCs w:val="30"/>
          <w:rtl w:val="0"/>
        </w:rPr>
        <w:t xml:space="preserve">Bank Leumi – Personal Banker (Stampfer Branch, Petah Tikva)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8"/>
          <w:szCs w:val="28"/>
          <w:rtl w:val="0"/>
        </w:rPr>
        <w:t xml:space="preserve">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Provided financial guidance, managed client portfolios, and supported customers across banking services.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>
          <w:sz w:val="28"/>
          <w:szCs w:val="28"/>
        </w:rPr>
      </w:pPr>
      <w:r w:rsidDel="00000000" w:rsidR="00000000" w:rsidRPr="00000000">
        <w:rPr>
          <w:color w:val="366091"/>
          <w:sz w:val="30"/>
          <w:szCs w:val="30"/>
          <w:rtl w:val="0"/>
        </w:rPr>
        <w:t xml:space="preserve">Pelephone – Customer Service &amp; Retention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6091"/>
          <w:sz w:val="28"/>
          <w:szCs w:val="28"/>
          <w:rtl w:val="0"/>
        </w:rPr>
        <w:t xml:space="preserve">2006 –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Started in the customer service call center; advanced to front-office service &amp; sales; last 3 years focused on retention.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CEO’s Excellence Award (2010) and multiple wins in internal competitions for achieving and exceeding sales, retention, and service targets.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Education &amp; Professional Development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 in Business Administration (Finance)</w:t>
      </w:r>
      <w:r w:rsidDel="00000000" w:rsidR="00000000" w:rsidRPr="00000000">
        <w:rPr>
          <w:sz w:val="24"/>
          <w:szCs w:val="24"/>
          <w:rtl w:val="0"/>
        </w:rPr>
        <w:t xml:space="preserve"> - Center for Academic Studies, Or Yehuda (2010 - 2013)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 Bryce</w:t>
      </w:r>
      <w:r w:rsidDel="00000000" w:rsidR="00000000" w:rsidRPr="00000000">
        <w:rPr>
          <w:sz w:val="24"/>
          <w:szCs w:val="24"/>
          <w:rtl w:val="0"/>
        </w:rPr>
        <w:t xml:space="preserve"> - One-year course BI and Big Data training (2014-2015)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AI Experts</w:t>
      </w:r>
      <w:r w:rsidDel="00000000" w:rsidR="00000000" w:rsidRPr="00000000">
        <w:rPr>
          <w:sz w:val="24"/>
          <w:szCs w:val="24"/>
          <w:rtl w:val="0"/>
        </w:rPr>
        <w:t xml:space="preserve"> – Advanced AI &amp; Business Applications (2026 - Ongoing)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Reichman University (FORE Program)</w:t>
      </w:r>
      <w:r w:rsidDel="00000000" w:rsidR="00000000" w:rsidRPr="00000000">
        <w:rPr>
          <w:sz w:val="24"/>
          <w:szCs w:val="24"/>
          <w:rtl w:val="0"/>
        </w:rPr>
        <w:t xml:space="preserve"> - Negotiation &amp; Influence (2026)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BAR-EL Center</w:t>
      </w:r>
      <w:r w:rsidDel="00000000" w:rsidR="00000000" w:rsidRPr="00000000">
        <w:rPr>
          <w:sz w:val="24"/>
          <w:szCs w:val="24"/>
          <w:rtl w:val="0"/>
        </w:rPr>
        <w:t xml:space="preserve"> - Executive Leadership Program (2025)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Product Experts</w:t>
      </w:r>
      <w:r w:rsidDel="00000000" w:rsidR="00000000" w:rsidRPr="00000000">
        <w:rPr>
          <w:sz w:val="24"/>
          <w:szCs w:val="24"/>
          <w:rtl w:val="0"/>
        </w:rPr>
        <w:t xml:space="preserve"> - Product Management Program (2023)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 Brice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One-year course BI and Big Data training (2014 -2015)</w:t>
      </w:r>
    </w:p>
    <w:p w:rsidR="00000000" w:rsidDel="00000000" w:rsidP="00000000" w:rsidRDefault="00000000" w:rsidRPr="00000000" w14:paraId="00000051">
      <w:pPr>
        <w:pStyle w:val="Heading1"/>
        <w:rPr>
          <w:sz w:val="32"/>
          <w:szCs w:val="32"/>
        </w:rPr>
      </w:pPr>
      <w:r w:rsidDel="00000000" w:rsidR="00000000" w:rsidRPr="00000000">
        <w:rPr>
          <w:sz w:val="30"/>
          <w:szCs w:val="30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Hebrew - Mother tongue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Russian - Mother tongue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English - High proficiency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5438775</wp:posOffset>
            </wp:positionH>
            <wp:positionV relativeFrom="paragraph">
              <wp:posOffset>285750</wp:posOffset>
            </wp:positionV>
            <wp:extent cx="371475" cy="37299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2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Additional portfolio and projects available at: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1"/>
            <w:iCs w:val="1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link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first"/>
      <w:pgSz w:h="15840" w:w="12240" w:orient="portrait"/>
      <w:pgMar w:bottom="720" w:top="720" w:left="720" w:right="720" w:header="288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240" w:before="240" w:lineRule="auto"/>
      <w:jc w:val="center"/>
      <w:rPr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Yulia Froiman</w:t>
      <w:br w:type="textWrapping"/>
    </w:r>
    <w:r w:rsidDel="00000000" w:rsidR="00000000" w:rsidRPr="00000000">
      <w:rPr>
        <w:rtl w:val="0"/>
      </w:rPr>
      <w:t xml:space="preserve">CRO | Revenue &amp; Growth Leader | Sales &amp; GTM | Product &amp; Business Strategy</w:t>
      <w:br w:type="textWrapping"/>
    </w:r>
    <w:r w:rsidDel="00000000" w:rsidR="00000000" w:rsidRPr="00000000">
      <w:rPr>
        <w:rtl w:val="0"/>
      </w:rPr>
      <w:t xml:space="preserve">+972-52-833-6421 | yulia.froiman@gmail.com |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 LinkedIn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linkedin.com/in/yulia-froiman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froiman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nkedin.com/in/yulia-froi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